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DF0D51" w:rsidP="00F31BFB">
            <w:pPr>
              <w:rPr>
                <w:color w:val="262626"/>
              </w:rPr>
            </w:pPr>
            <w:r>
              <w:rPr>
                <w:color w:val="262626"/>
              </w:rPr>
              <w:t>0504-3/2019-130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4ACB" w:rsidRDefault="00DF0D51" w:rsidP="00F31BFB">
            <w:pPr>
              <w:rPr>
                <w:color w:val="262626"/>
              </w:rPr>
            </w:pPr>
            <w:r>
              <w:rPr>
                <w:color w:val="262626"/>
              </w:rPr>
              <w:t>30.5.2019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</w:t>
      </w:r>
      <w:r w:rsidR="009231FC">
        <w:rPr>
          <w:rFonts w:cs="Arial"/>
          <w:color w:val="000000" w:themeColor="text1"/>
          <w:lang w:eastAsia="sl-SI"/>
        </w:rPr>
        <w:t xml:space="preserve"> </w:t>
      </w:r>
      <w:r w:rsidR="00084ACB">
        <w:rPr>
          <w:rFonts w:cs="Arial"/>
          <w:color w:val="000000" w:themeColor="text1"/>
          <w:lang w:eastAsia="sl-SI"/>
        </w:rPr>
        <w:t>Maribor</w:t>
      </w:r>
      <w:r>
        <w:rPr>
          <w:rFonts w:cs="Arial"/>
          <w:color w:val="000000" w:themeColor="text1"/>
          <w:lang w:eastAsia="sl-SI"/>
        </w:rPr>
        <w:t xml:space="preserve"> 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6C6FBD">
        <w:rPr>
          <w:rFonts w:cs="Arial"/>
          <w:b/>
          <w:color w:val="000000"/>
          <w:lang w:eastAsia="sl-SI"/>
        </w:rPr>
        <w:t>Strojnik</w:t>
      </w:r>
      <w:r w:rsidR="00A82275">
        <w:rPr>
          <w:rFonts w:cs="Arial"/>
          <w:b/>
          <w:color w:val="000000"/>
          <w:lang w:eastAsia="sl-SI"/>
        </w:rPr>
        <w:t xml:space="preserve">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084ACB" w:rsidRPr="00084ACB">
        <w:rPr>
          <w:rFonts w:cs="Arial"/>
          <w:b/>
          <w:color w:val="000000"/>
          <w:lang w:eastAsia="sl-SI"/>
        </w:rPr>
        <w:t>1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6C6FBD" w:rsidP="00CC6AD6">
            <w:pPr>
              <w:jc w:val="both"/>
            </w:pPr>
            <w:r w:rsidRPr="006C6FBD">
              <w:t>IV.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6C6FBD" w:rsidP="006C6FBD">
            <w:pPr>
              <w:jc w:val="both"/>
            </w:pPr>
            <w:r>
              <w:t>elektro, d</w:t>
            </w:r>
            <w:r w:rsidRPr="006C6FBD">
              <w:t>ruga ustrezna smer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6C6FBD" w:rsidP="006C6FBD">
            <w:pPr>
              <w:jc w:val="both"/>
            </w:pPr>
            <w:r>
              <w:t>vozniški izpit B kategorije, izpit za upravljalca dvižnih naprav, izpit za upravljalca gradbene mehanizacije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6C6FBD" w:rsidP="00CC6AD6">
            <w:pPr>
              <w:jc w:val="both"/>
            </w:pPr>
            <w:r w:rsidRPr="006C6FBD">
              <w:t>delo s težko gradbeno mehanizacijo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354DDC" w:rsidP="006C6FBD">
            <w:pPr>
              <w:jc w:val="both"/>
            </w:pPr>
            <w:r>
              <w:t>opravljanje gradbenih del, upravljanje</w:t>
            </w:r>
            <w:r w:rsidR="006C6FBD">
              <w:t xml:space="preserve"> z avtodvigali, </w:t>
            </w:r>
            <w:r>
              <w:t xml:space="preserve">opravljanje </w:t>
            </w:r>
            <w:proofErr w:type="spellStart"/>
            <w:r>
              <w:t>prevent</w:t>
            </w:r>
            <w:proofErr w:type="spellEnd"/>
            <w:r>
              <w:t xml:space="preserve">. </w:t>
            </w:r>
            <w:proofErr w:type="spellStart"/>
            <w:r>
              <w:t>vzdrž</w:t>
            </w:r>
            <w:proofErr w:type="spellEnd"/>
            <w:r>
              <w:t>.</w:t>
            </w:r>
            <w:r w:rsidR="006C6FBD">
              <w:t xml:space="preserve"> mehanizacije, u</w:t>
            </w:r>
            <w:r>
              <w:t>rejanje del.</w:t>
            </w:r>
            <w:r w:rsidR="006C6FBD">
              <w:t xml:space="preserve"> okolja, up</w:t>
            </w:r>
            <w:r>
              <w:t>ravljanje gradb. meh.</w:t>
            </w:r>
            <w:r w:rsidR="006C6FBD">
              <w:t>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2E74F0" w:rsidP="00354DDC">
            <w:pPr>
              <w:jc w:val="both"/>
            </w:pPr>
            <w:r>
              <w:t>vozniški izpit C</w:t>
            </w:r>
            <w:r w:rsidR="00354DDC">
              <w:t>, E, G</w:t>
            </w:r>
            <w:r>
              <w:t xml:space="preserve"> kategorije, osnovno znanje računalništva, monterska dela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6C6FBD" w:rsidP="006C6FBD">
            <w:pPr>
              <w:jc w:val="both"/>
            </w:pPr>
            <w:r>
              <w:t xml:space="preserve">kakovostno in pravočasno opravljeno delo z mehanizacijo, </w:t>
            </w:r>
            <w:proofErr w:type="spellStart"/>
            <w:r>
              <w:t>vzdrževanost</w:t>
            </w:r>
            <w:proofErr w:type="spellEnd"/>
            <w:r>
              <w:t xml:space="preserve"> gradbene mehanizacije, urejenost delovnega okolja, gospodarno ravnanje z delovnimi sredstvi in predmeti dela </w:t>
            </w:r>
            <w:r w:rsidR="00E76389">
              <w:t xml:space="preserve"> 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6C6FBD" w:rsidP="00882517">
            <w:pPr>
              <w:jc w:val="both"/>
            </w:pPr>
            <w:r w:rsidRPr="006C6FBD">
              <w:t>delo je pretežno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6C6FBD" w:rsidP="00882517">
            <w:pPr>
              <w:jc w:val="both"/>
            </w:pPr>
            <w:r w:rsidRPr="006C6FBD">
              <w:t xml:space="preserve">manj zahtevni </w:t>
            </w:r>
            <w:r w:rsidR="00FF2873">
              <w:t xml:space="preserve">- </w:t>
            </w:r>
            <w:r w:rsidRPr="006C6FBD">
              <w:t>občasno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CC6AD6" w:rsidRDefault="00FF2873" w:rsidP="00FF2873">
            <w:pPr>
              <w:jc w:val="both"/>
            </w:pPr>
            <w:r>
              <w:t>sposobnost razlikovanja barv, splošna fizična pripravljenost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E43F5">
        <w:rPr>
          <w:b/>
        </w:rPr>
        <w:t xml:space="preserve"> </w:t>
      </w:r>
      <w:r w:rsidR="00084ACB">
        <w:rPr>
          <w:b/>
        </w:rPr>
        <w:t>do 24.12.2019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B527B2">
        <w:rPr>
          <w:u w:val="single"/>
        </w:rPr>
        <w:t>8.6</w:t>
      </w:r>
      <w:bookmarkStart w:id="1" w:name="_GoBack"/>
      <w:bookmarkEnd w:id="1"/>
      <w:r w:rsidR="00084ACB">
        <w:rPr>
          <w:u w:val="single"/>
        </w:rPr>
        <w:t>.2019</w:t>
      </w:r>
      <w:r w:rsidR="008543B3">
        <w:t xml:space="preserve"> 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6C6FBD">
        <w:t>Strojnik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B" w:rsidRDefault="0014479B" w:rsidP="00DE2514">
      <w:pPr>
        <w:spacing w:line="240" w:lineRule="auto"/>
      </w:pPr>
      <w:r>
        <w:separator/>
      </w:r>
    </w:p>
  </w:endnote>
  <w:endnote w:type="continuationSeparator" w:id="0">
    <w:p w:rsidR="0014479B" w:rsidRDefault="0014479B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354DDC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B" w:rsidRDefault="0014479B" w:rsidP="00DE2514">
      <w:pPr>
        <w:spacing w:line="240" w:lineRule="auto"/>
      </w:pPr>
      <w:r>
        <w:separator/>
      </w:r>
    </w:p>
  </w:footnote>
  <w:footnote w:type="continuationSeparator" w:id="0">
    <w:p w:rsidR="0014479B" w:rsidRDefault="0014479B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3BC0"/>
    <w:multiLevelType w:val="hybridMultilevel"/>
    <w:tmpl w:val="F8AEB742"/>
    <w:lvl w:ilvl="0" w:tplc="4C54C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4ACB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4479B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2E74F0"/>
    <w:rsid w:val="003061F6"/>
    <w:rsid w:val="00323BAF"/>
    <w:rsid w:val="00354DDC"/>
    <w:rsid w:val="00364D02"/>
    <w:rsid w:val="00377386"/>
    <w:rsid w:val="0039274F"/>
    <w:rsid w:val="003A7C64"/>
    <w:rsid w:val="003C53F7"/>
    <w:rsid w:val="003D0581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C6FBD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C1D13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82275"/>
    <w:rsid w:val="00A86357"/>
    <w:rsid w:val="00AA132C"/>
    <w:rsid w:val="00AC3A89"/>
    <w:rsid w:val="00B070C4"/>
    <w:rsid w:val="00B25A8B"/>
    <w:rsid w:val="00B527B2"/>
    <w:rsid w:val="00B62D29"/>
    <w:rsid w:val="00B74004"/>
    <w:rsid w:val="00B8341F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DF0D51"/>
    <w:rsid w:val="00E00A4E"/>
    <w:rsid w:val="00E11CAF"/>
    <w:rsid w:val="00E312F9"/>
    <w:rsid w:val="00E369DD"/>
    <w:rsid w:val="00E50196"/>
    <w:rsid w:val="00E7440F"/>
    <w:rsid w:val="00E76389"/>
    <w:rsid w:val="00E934E2"/>
    <w:rsid w:val="00EB417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9EF2BB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70C5-FF5B-4B2B-BA06-7907B623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Šedivy Aleksandra</cp:lastModifiedBy>
  <cp:revision>4</cp:revision>
  <cp:lastPrinted>2018-07-02T10:20:00Z</cp:lastPrinted>
  <dcterms:created xsi:type="dcterms:W3CDTF">2019-05-30T07:48:00Z</dcterms:created>
  <dcterms:modified xsi:type="dcterms:W3CDTF">2019-05-30T08:07:00Z</dcterms:modified>
</cp:coreProperties>
</file>